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A9C" w:rsidRPr="009902CC" w:rsidRDefault="006C5A9C" w:rsidP="006C5A9C">
      <w:pPr>
        <w:rPr>
          <w:b/>
          <w:sz w:val="32"/>
          <w:u w:val="single"/>
          <w:lang w:eastAsia="es-CL"/>
        </w:rPr>
      </w:pPr>
      <w:r w:rsidRPr="009902CC">
        <w:rPr>
          <w:b/>
          <w:sz w:val="32"/>
          <w:u w:val="single"/>
          <w:lang w:eastAsia="es-CL"/>
        </w:rPr>
        <w:t>Respuestas Dirección de Vialidad</w:t>
      </w:r>
    </w:p>
    <w:p w:rsidR="006C5A9C" w:rsidRPr="009902CC" w:rsidRDefault="006C5A9C" w:rsidP="006C5A9C">
      <w:pPr>
        <w:rPr>
          <w:lang w:eastAsia="es-CL"/>
        </w:rPr>
      </w:pPr>
    </w:p>
    <w:p w:rsidR="006C5A9C" w:rsidRPr="009902CC" w:rsidRDefault="006C5A9C" w:rsidP="006C5A9C">
      <w:pPr>
        <w:rPr>
          <w:lang w:eastAsia="es-CL"/>
        </w:rPr>
      </w:pPr>
    </w:p>
    <w:p w:rsidR="006C5A9C" w:rsidRPr="009902CC" w:rsidRDefault="00371295" w:rsidP="00371295">
      <w:pPr>
        <w:pStyle w:val="Prrafodelista"/>
        <w:numPr>
          <w:ilvl w:val="0"/>
          <w:numId w:val="1"/>
        </w:numPr>
        <w:ind w:left="426" w:hanging="426"/>
        <w:rPr>
          <w:b/>
          <w:u w:val="single"/>
          <w:lang w:eastAsia="es-CL"/>
        </w:rPr>
      </w:pPr>
      <w:r w:rsidRPr="009902CC">
        <w:rPr>
          <w:b/>
          <w:u w:val="single"/>
          <w:lang w:eastAsia="es-CL"/>
        </w:rPr>
        <w:t xml:space="preserve">CARRETERA DEL COBRE RANCAGUA – MACHALÍ DE FINANCIAMIENTO MIXTO GORE – MOP: </w:t>
      </w:r>
    </w:p>
    <w:p w:rsidR="006C5A9C" w:rsidRPr="009902CC" w:rsidRDefault="006C5A9C" w:rsidP="006C5A9C">
      <w:pPr>
        <w:rPr>
          <w:lang w:eastAsia="es-CL"/>
        </w:rPr>
      </w:pPr>
    </w:p>
    <w:p w:rsidR="006C5A9C" w:rsidRPr="009902CC" w:rsidRDefault="006C5A9C" w:rsidP="006C5A9C">
      <w:pPr>
        <w:jc w:val="both"/>
        <w:rPr>
          <w:lang w:eastAsia="es-CL"/>
        </w:rPr>
      </w:pPr>
      <w:r w:rsidRPr="009902CC">
        <w:rPr>
          <w:lang w:eastAsia="es-CL"/>
        </w:rPr>
        <w:t>Respecto de la Ampliación Carretera El Cobre, este proyecto fue segregado en tres tramos conforme al avance de expropiaciones y su disponibilidad de terrenos.</w:t>
      </w:r>
    </w:p>
    <w:p w:rsidR="006C5A9C" w:rsidRPr="009902CC" w:rsidRDefault="006C5A9C" w:rsidP="006C5A9C">
      <w:pPr>
        <w:jc w:val="both"/>
        <w:rPr>
          <w:lang w:eastAsia="es-CL"/>
        </w:rPr>
      </w:pPr>
    </w:p>
    <w:p w:rsidR="006C5A9C" w:rsidRPr="009902CC" w:rsidRDefault="006C5A9C" w:rsidP="006C5A9C">
      <w:pPr>
        <w:jc w:val="both"/>
        <w:rPr>
          <w:lang w:eastAsia="es-CL"/>
        </w:rPr>
      </w:pPr>
      <w:r w:rsidRPr="009902CC">
        <w:rPr>
          <w:u w:val="single"/>
          <w:lang w:eastAsia="es-CL"/>
        </w:rPr>
        <w:t>El primer tramo</w:t>
      </w:r>
      <w:r w:rsidR="009E59D0" w:rsidRPr="009902CC">
        <w:rPr>
          <w:lang w:eastAsia="es-CL"/>
        </w:rPr>
        <w:t xml:space="preserve">, </w:t>
      </w:r>
      <w:r w:rsidR="009E59D0" w:rsidRPr="009902CC">
        <w:t xml:space="preserve">este contrato inició el 17-06-2021, </w:t>
      </w:r>
      <w:r w:rsidRPr="009902CC">
        <w:rPr>
          <w:lang w:eastAsia="es-CL"/>
        </w:rPr>
        <w:t xml:space="preserve">adjudicado a la Empresa IMACO Ltda. </w:t>
      </w:r>
      <w:proofErr w:type="gramStart"/>
      <w:r w:rsidRPr="009902CC">
        <w:rPr>
          <w:lang w:eastAsia="es-CL"/>
        </w:rPr>
        <w:t>por</w:t>
      </w:r>
      <w:proofErr w:type="gramEnd"/>
      <w:r w:rsidRPr="009902CC">
        <w:rPr>
          <w:lang w:eastAsia="es-CL"/>
        </w:rPr>
        <w:t xml:space="preserve"> $8.785.179.430 donde el financiamiento es FNDR y aborda la Ampliación desde el km 0.000 (Av. Bombero Villalobos) hasta el km 2.100 (Pasado el Cruce San Joaquín de Los Mayos) en un plazo de 730 días.</w:t>
      </w:r>
    </w:p>
    <w:p w:rsidR="006C5A9C" w:rsidRPr="009902CC" w:rsidRDefault="006C5A9C" w:rsidP="006C5A9C">
      <w:pPr>
        <w:jc w:val="both"/>
        <w:rPr>
          <w:lang w:eastAsia="es-CL"/>
        </w:rPr>
      </w:pPr>
    </w:p>
    <w:p w:rsidR="009E59D0" w:rsidRPr="009902CC" w:rsidRDefault="006C5A9C" w:rsidP="009E59D0">
      <w:pPr>
        <w:jc w:val="both"/>
        <w:rPr>
          <w:lang w:eastAsia="es-CL"/>
        </w:rPr>
      </w:pPr>
      <w:r w:rsidRPr="009902CC">
        <w:rPr>
          <w:u w:val="single"/>
          <w:lang w:eastAsia="es-CL"/>
        </w:rPr>
        <w:t>El segundo tramo</w:t>
      </w:r>
      <w:r w:rsidRPr="009902CC">
        <w:rPr>
          <w:lang w:eastAsia="es-CL"/>
        </w:rPr>
        <w:t>,  considera una inversión de $14.850.000.000 aprox. y se están</w:t>
      </w:r>
      <w:r w:rsidR="009E59D0" w:rsidRPr="009902CC">
        <w:rPr>
          <w:lang w:eastAsia="es-CL"/>
        </w:rPr>
        <w:t xml:space="preserve"> realizando todas las gestiones, incluyendo la solicitud del respectivo decreto de fondos, </w:t>
      </w:r>
      <w:r w:rsidRPr="009902CC">
        <w:rPr>
          <w:lang w:eastAsia="es-CL"/>
        </w:rPr>
        <w:t>para poder realizar un llamado a licitación los últimos meses de este año</w:t>
      </w:r>
      <w:r w:rsidR="009E59D0" w:rsidRPr="009902CC">
        <w:rPr>
          <w:lang w:eastAsia="es-CL"/>
        </w:rPr>
        <w:t>.</w:t>
      </w:r>
    </w:p>
    <w:p w:rsidR="009E59D0" w:rsidRPr="009902CC" w:rsidRDefault="009E59D0" w:rsidP="006C5A9C">
      <w:pPr>
        <w:jc w:val="both"/>
        <w:rPr>
          <w:lang w:eastAsia="es-CL"/>
        </w:rPr>
      </w:pPr>
    </w:p>
    <w:p w:rsidR="006C5A9C" w:rsidRPr="009902CC" w:rsidRDefault="006C5A9C" w:rsidP="006C5A9C">
      <w:pPr>
        <w:jc w:val="both"/>
        <w:rPr>
          <w:lang w:eastAsia="es-CL"/>
        </w:rPr>
      </w:pPr>
      <w:r w:rsidRPr="009902CC">
        <w:rPr>
          <w:lang w:eastAsia="es-CL"/>
        </w:rPr>
        <w:t xml:space="preserve">Este tramo considera un financiamiento mixto donde la Dirección de Vialidad mediante fondo sectorial aportaría con $ 12.000.000.000 y el FNDR aportaría con el saldo. Se tiene considerado un plazo de ejecución de 780 días aprox. Para poder adelantar,  se iniciará la solicitud de financiamiento y la revisión del proyecto (estos detalles los podemos precisar en estos días). </w:t>
      </w:r>
    </w:p>
    <w:p w:rsidR="006C5A9C" w:rsidRPr="009902CC" w:rsidRDefault="006C5A9C" w:rsidP="006C5A9C">
      <w:pPr>
        <w:jc w:val="both"/>
        <w:rPr>
          <w:lang w:eastAsia="es-CL"/>
        </w:rPr>
      </w:pPr>
    </w:p>
    <w:p w:rsidR="006C5A9C" w:rsidRPr="009902CC" w:rsidRDefault="006C5A9C" w:rsidP="006C5A9C">
      <w:pPr>
        <w:jc w:val="both"/>
        <w:rPr>
          <w:lang w:eastAsia="es-CL"/>
        </w:rPr>
      </w:pPr>
      <w:r w:rsidRPr="009902CC">
        <w:rPr>
          <w:u w:val="single"/>
          <w:lang w:eastAsia="es-CL"/>
        </w:rPr>
        <w:t>El tercer tramo</w:t>
      </w:r>
      <w:r w:rsidRPr="009902CC">
        <w:rPr>
          <w:lang w:eastAsia="es-CL"/>
        </w:rPr>
        <w:t>, está en proceso de expropiaciones por tanto a la fecha aún no se puede considerar su llamado a licitación, este tramo se pretende financiar con FNDR por un monto estimado de $6.500.000.000</w:t>
      </w:r>
    </w:p>
    <w:p w:rsidR="00371295" w:rsidRPr="009902CC" w:rsidRDefault="00371295" w:rsidP="006C5A9C">
      <w:pPr>
        <w:jc w:val="both"/>
        <w:rPr>
          <w:lang w:eastAsia="es-CL"/>
        </w:rPr>
      </w:pPr>
    </w:p>
    <w:p w:rsidR="00371295" w:rsidRPr="009902CC" w:rsidRDefault="00371295" w:rsidP="006C5A9C">
      <w:pPr>
        <w:jc w:val="both"/>
        <w:rPr>
          <w:lang w:eastAsia="es-CL"/>
        </w:rPr>
      </w:pPr>
    </w:p>
    <w:p w:rsidR="00371295" w:rsidRPr="009902CC" w:rsidRDefault="00371295" w:rsidP="00371295">
      <w:pPr>
        <w:pStyle w:val="Prrafodelista"/>
        <w:numPr>
          <w:ilvl w:val="0"/>
          <w:numId w:val="1"/>
        </w:numPr>
        <w:ind w:left="426" w:hanging="426"/>
        <w:rPr>
          <w:b/>
          <w:u w:val="single"/>
          <w:lang w:eastAsia="es-CL"/>
        </w:rPr>
      </w:pPr>
      <w:r w:rsidRPr="009902CC">
        <w:rPr>
          <w:b/>
          <w:u w:val="single"/>
          <w:lang w:eastAsia="es-CL"/>
        </w:rPr>
        <w:t>ESTADO DE AVANCE DEL PROYECTO LEPTEPÚ – HORNOPIRÉN:</w:t>
      </w:r>
    </w:p>
    <w:p w:rsidR="00371295" w:rsidRPr="009902CC" w:rsidRDefault="00371295" w:rsidP="00371295">
      <w:pPr>
        <w:rPr>
          <w:b/>
          <w:u w:val="single"/>
        </w:rPr>
      </w:pPr>
    </w:p>
    <w:p w:rsidR="00371295" w:rsidRPr="009902CC" w:rsidRDefault="00371295" w:rsidP="00371295">
      <w:pPr>
        <w:autoSpaceDE w:val="0"/>
        <w:autoSpaceDN w:val="0"/>
      </w:pPr>
      <w:r w:rsidRPr="009902CC">
        <w:rPr>
          <w:u w:val="single"/>
        </w:rPr>
        <w:t xml:space="preserve">Tramo </w:t>
      </w:r>
      <w:proofErr w:type="spellStart"/>
      <w:r w:rsidRPr="009902CC">
        <w:rPr>
          <w:u w:val="single"/>
        </w:rPr>
        <w:t>Hornopirén</w:t>
      </w:r>
      <w:proofErr w:type="spellEnd"/>
      <w:r w:rsidRPr="009902CC">
        <w:rPr>
          <w:u w:val="single"/>
        </w:rPr>
        <w:t xml:space="preserve"> – </w:t>
      </w:r>
      <w:proofErr w:type="spellStart"/>
      <w:r w:rsidRPr="009902CC">
        <w:rPr>
          <w:u w:val="single"/>
        </w:rPr>
        <w:t>Pichanco</w:t>
      </w:r>
      <w:proofErr w:type="spellEnd"/>
      <w:r w:rsidRPr="009902CC">
        <w:rPr>
          <w:u w:val="single"/>
        </w:rPr>
        <w:t xml:space="preserve">; 35 km. Región de los Lagos Ruta 7 </w:t>
      </w:r>
    </w:p>
    <w:p w:rsidR="00371295" w:rsidRPr="009902CC" w:rsidRDefault="00371295" w:rsidP="00371295">
      <w:pPr>
        <w:autoSpaceDE w:val="0"/>
        <w:autoSpaceDN w:val="0"/>
      </w:pPr>
      <w:r w:rsidRPr="009902CC">
        <w:t> </w:t>
      </w:r>
    </w:p>
    <w:p w:rsidR="00371295" w:rsidRPr="009902CC" w:rsidRDefault="00371295" w:rsidP="00371295">
      <w:pPr>
        <w:numPr>
          <w:ilvl w:val="0"/>
          <w:numId w:val="2"/>
        </w:numPr>
        <w:autoSpaceDE w:val="0"/>
        <w:autoSpaceDN w:val="0"/>
      </w:pPr>
      <w:proofErr w:type="spellStart"/>
      <w:r w:rsidRPr="009902CC">
        <w:t>Hornopirén</w:t>
      </w:r>
      <w:proofErr w:type="spellEnd"/>
      <w:r w:rsidRPr="009902CC">
        <w:t xml:space="preserve"> – Puente El Blanco (9 Km.) ya se encuentra pavimentado y corresponde al 26% del tramo. </w:t>
      </w:r>
    </w:p>
    <w:p w:rsidR="00371295" w:rsidRPr="009902CC" w:rsidRDefault="00371295" w:rsidP="00371295">
      <w:pPr>
        <w:numPr>
          <w:ilvl w:val="0"/>
          <w:numId w:val="2"/>
        </w:numPr>
        <w:autoSpaceDE w:val="0"/>
        <w:autoSpaceDN w:val="0"/>
      </w:pPr>
      <w:r w:rsidRPr="009902CC">
        <w:t xml:space="preserve">Puente El Blanco – </w:t>
      </w:r>
      <w:proofErr w:type="spellStart"/>
      <w:r w:rsidRPr="009902CC">
        <w:t>Cholgo</w:t>
      </w:r>
      <w:proofErr w:type="spellEnd"/>
      <w:r w:rsidRPr="009902CC">
        <w:t xml:space="preserve"> (18.5 Km.) En programación por AD estudio de áreas para depósito de excavación en roca en borde de río El Blanco. Aún sin intervención.</w:t>
      </w:r>
    </w:p>
    <w:p w:rsidR="00371295" w:rsidRPr="009902CC" w:rsidRDefault="00371295" w:rsidP="00371295">
      <w:pPr>
        <w:numPr>
          <w:ilvl w:val="0"/>
          <w:numId w:val="2"/>
        </w:numPr>
        <w:autoSpaceDE w:val="0"/>
        <w:autoSpaceDN w:val="0"/>
      </w:pPr>
      <w:r w:rsidRPr="009902CC">
        <w:t xml:space="preserve">Tramo </w:t>
      </w:r>
      <w:proofErr w:type="spellStart"/>
      <w:r w:rsidRPr="009902CC">
        <w:t>Cholgo</w:t>
      </w:r>
      <w:proofErr w:type="spellEnd"/>
      <w:r w:rsidRPr="009902CC">
        <w:t xml:space="preserve"> – </w:t>
      </w:r>
      <w:proofErr w:type="spellStart"/>
      <w:r w:rsidRPr="009902CC">
        <w:t>Pichanco</w:t>
      </w:r>
      <w:proofErr w:type="spellEnd"/>
      <w:r w:rsidRPr="009902CC">
        <w:t xml:space="preserve"> (7,5 Km.) Contrato de mejoramiento adjudicado el 30 de julio 2021, se encuentra en etapa de inicio. </w:t>
      </w:r>
    </w:p>
    <w:p w:rsidR="00371295" w:rsidRPr="009902CC" w:rsidRDefault="00371295" w:rsidP="00371295">
      <w:pPr>
        <w:autoSpaceDE w:val="0"/>
        <w:autoSpaceDN w:val="0"/>
      </w:pPr>
    </w:p>
    <w:p w:rsidR="00371295" w:rsidRPr="009902CC" w:rsidRDefault="00371295" w:rsidP="00371295">
      <w:pPr>
        <w:autoSpaceDE w:val="0"/>
        <w:autoSpaceDN w:val="0"/>
      </w:pPr>
    </w:p>
    <w:p w:rsidR="00371295" w:rsidRPr="009902CC" w:rsidRDefault="00371295" w:rsidP="00371295">
      <w:pPr>
        <w:jc w:val="both"/>
        <w:rPr>
          <w:u w:val="single"/>
        </w:rPr>
      </w:pPr>
      <w:r w:rsidRPr="009902CC">
        <w:rPr>
          <w:u w:val="single"/>
        </w:rPr>
        <w:t xml:space="preserve">Tramo </w:t>
      </w:r>
      <w:proofErr w:type="spellStart"/>
      <w:r w:rsidRPr="009902CC">
        <w:rPr>
          <w:u w:val="single"/>
        </w:rPr>
        <w:t>Leptepú</w:t>
      </w:r>
      <w:proofErr w:type="spellEnd"/>
      <w:r w:rsidRPr="009902CC">
        <w:rPr>
          <w:u w:val="single"/>
        </w:rPr>
        <w:t xml:space="preserve"> -  </w:t>
      </w:r>
      <w:proofErr w:type="spellStart"/>
      <w:r w:rsidRPr="009902CC">
        <w:rPr>
          <w:u w:val="single"/>
        </w:rPr>
        <w:t>Pichanco</w:t>
      </w:r>
      <w:proofErr w:type="spellEnd"/>
      <w:r w:rsidRPr="009902CC">
        <w:rPr>
          <w:u w:val="single"/>
        </w:rPr>
        <w:t xml:space="preserve"> de la ruta 7</w:t>
      </w:r>
    </w:p>
    <w:p w:rsidR="00371295" w:rsidRPr="009902CC" w:rsidRDefault="00371295" w:rsidP="00371295">
      <w:pPr>
        <w:jc w:val="both"/>
      </w:pPr>
      <w:r w:rsidRPr="009902CC">
        <w:t> </w:t>
      </w:r>
    </w:p>
    <w:p w:rsidR="00371295" w:rsidRPr="009902CC" w:rsidRDefault="00371295" w:rsidP="00371295">
      <w:pPr>
        <w:numPr>
          <w:ilvl w:val="0"/>
          <w:numId w:val="2"/>
        </w:numPr>
        <w:autoSpaceDE w:val="0"/>
        <w:autoSpaceDN w:val="0"/>
      </w:pPr>
      <w:proofErr w:type="spellStart"/>
      <w:r w:rsidRPr="009902CC">
        <w:t>Pichanco</w:t>
      </w:r>
      <w:proofErr w:type="spellEnd"/>
      <w:r w:rsidRPr="009902CC">
        <w:t xml:space="preserve"> – </w:t>
      </w:r>
      <w:proofErr w:type="spellStart"/>
      <w:r w:rsidRPr="009902CC">
        <w:t>Huinay</w:t>
      </w:r>
      <w:proofErr w:type="spellEnd"/>
      <w:r w:rsidRPr="009902CC">
        <w:t xml:space="preserve"> (36 Km.). Estudio para construcción y expropiación faja (Terminado con estructuras a nivel de anteproyectos). E.I.A desarrollado hasta el nivel de línea base.</w:t>
      </w:r>
    </w:p>
    <w:p w:rsidR="00371295" w:rsidRPr="009902CC" w:rsidRDefault="00371295" w:rsidP="00371295">
      <w:pPr>
        <w:autoSpaceDE w:val="0"/>
        <w:autoSpaceDN w:val="0"/>
        <w:ind w:left="720"/>
      </w:pPr>
      <w:r w:rsidRPr="009902CC">
        <w:t> </w:t>
      </w:r>
    </w:p>
    <w:p w:rsidR="00371295" w:rsidRPr="009902CC" w:rsidRDefault="00371295" w:rsidP="00371295">
      <w:pPr>
        <w:numPr>
          <w:ilvl w:val="0"/>
          <w:numId w:val="2"/>
        </w:numPr>
        <w:autoSpaceDE w:val="0"/>
        <w:autoSpaceDN w:val="0"/>
      </w:pPr>
      <w:proofErr w:type="spellStart"/>
      <w:r w:rsidRPr="009902CC">
        <w:t>Huinay</w:t>
      </w:r>
      <w:proofErr w:type="spellEnd"/>
      <w:r w:rsidRPr="009902CC">
        <w:t xml:space="preserve"> – </w:t>
      </w:r>
      <w:proofErr w:type="spellStart"/>
      <w:r w:rsidRPr="009902CC">
        <w:t>Leptepú</w:t>
      </w:r>
      <w:proofErr w:type="spellEnd"/>
      <w:r w:rsidRPr="009902CC">
        <w:t xml:space="preserve">  (22 Km.). Estudio para construcción y expropiación faja (Terminado con estructuras a nivel de anteproyectos). E.I.A desarrollado hasta el nivel de línea base.</w:t>
      </w:r>
    </w:p>
    <w:p w:rsidR="00371295" w:rsidRPr="009902CC" w:rsidRDefault="00371295" w:rsidP="00371295">
      <w:pPr>
        <w:autoSpaceDE w:val="0"/>
        <w:autoSpaceDN w:val="0"/>
        <w:ind w:firstLine="708"/>
      </w:pPr>
      <w:r w:rsidRPr="009902CC">
        <w:t xml:space="preserve">Tramo intermedio, sector </w:t>
      </w:r>
      <w:proofErr w:type="spellStart"/>
      <w:r w:rsidRPr="009902CC">
        <w:t>Vodudahue</w:t>
      </w:r>
      <w:proofErr w:type="spellEnd"/>
      <w:r w:rsidRPr="009902CC">
        <w:t>:</w:t>
      </w:r>
    </w:p>
    <w:p w:rsidR="00371295" w:rsidRPr="009902CC" w:rsidRDefault="00371295" w:rsidP="00371295">
      <w:pPr>
        <w:autoSpaceDE w:val="0"/>
        <w:autoSpaceDN w:val="0"/>
        <w:ind w:left="720"/>
      </w:pPr>
      <w:r w:rsidRPr="009902CC">
        <w:lastRenderedPageBreak/>
        <w:t>El tramo se inició en Septiembre de 2014 y se contrató con el CMT, involucrando obras de construcción de camino entre km. 12,5 al 18,1, es decir, 5,6 km. Obra terminada y recibida el 03/jun/21.</w:t>
      </w:r>
    </w:p>
    <w:p w:rsidR="00371295" w:rsidRPr="009902CC" w:rsidRDefault="00371295" w:rsidP="00371295">
      <w:pPr>
        <w:autoSpaceDE w:val="0"/>
        <w:autoSpaceDN w:val="0"/>
        <w:ind w:left="720"/>
      </w:pPr>
    </w:p>
    <w:p w:rsidR="00371295" w:rsidRPr="009902CC" w:rsidRDefault="00371295" w:rsidP="00371295">
      <w:pPr>
        <w:autoSpaceDE w:val="0"/>
        <w:autoSpaceDN w:val="0"/>
        <w:ind w:left="720"/>
      </w:pPr>
      <w:r w:rsidRPr="009902CC">
        <w:t xml:space="preserve">No se ha continuado con el </w:t>
      </w:r>
      <w:proofErr w:type="spellStart"/>
      <w:r w:rsidRPr="009902CC">
        <w:t>subtramo</w:t>
      </w:r>
      <w:proofErr w:type="spellEnd"/>
      <w:r w:rsidRPr="009902CC">
        <w:t xml:space="preserve">, ya que se requiere entrar al sistema de impacto ambiental, para la RCA respectiva y para ello debemos contratar un estudio específico. Además, se priorizó la consolidación de los tramos en servicio, esto </w:t>
      </w:r>
      <w:r w:rsidR="009902CC" w:rsidRPr="009902CC">
        <w:t>es,</w:t>
      </w:r>
      <w:r w:rsidRPr="009902CC">
        <w:t xml:space="preserve"> pavimentar los tramos.</w:t>
      </w:r>
    </w:p>
    <w:p w:rsidR="009902CC" w:rsidRPr="009902CC" w:rsidRDefault="009902CC" w:rsidP="00371295">
      <w:pPr>
        <w:autoSpaceDE w:val="0"/>
        <w:autoSpaceDN w:val="0"/>
        <w:ind w:left="720"/>
      </w:pPr>
    </w:p>
    <w:p w:rsidR="009902CC" w:rsidRPr="009902CC" w:rsidRDefault="009902CC" w:rsidP="00371295">
      <w:pPr>
        <w:autoSpaceDE w:val="0"/>
        <w:autoSpaceDN w:val="0"/>
        <w:ind w:left="720"/>
      </w:pPr>
    </w:p>
    <w:p w:rsidR="009902CC" w:rsidRDefault="009902CC" w:rsidP="009902CC">
      <w:pPr>
        <w:pStyle w:val="Prrafodelista"/>
        <w:numPr>
          <w:ilvl w:val="0"/>
          <w:numId w:val="1"/>
        </w:numPr>
        <w:ind w:left="426" w:hanging="426"/>
        <w:rPr>
          <w:b/>
          <w:u w:val="single"/>
          <w:lang w:eastAsia="es-CL"/>
        </w:rPr>
      </w:pPr>
      <w:r w:rsidRPr="009902CC">
        <w:rPr>
          <w:b/>
          <w:u w:val="single"/>
          <w:lang w:eastAsia="es-CL"/>
        </w:rPr>
        <w:t>R</w:t>
      </w:r>
      <w:r w:rsidRPr="009902CC">
        <w:rPr>
          <w:b/>
          <w:u w:val="single"/>
          <w:lang w:eastAsia="es-CL"/>
        </w:rPr>
        <w:t xml:space="preserve">especto de los certificado de destino de los residuos. </w:t>
      </w:r>
    </w:p>
    <w:p w:rsidR="009902CC" w:rsidRPr="009902CC" w:rsidRDefault="009902CC" w:rsidP="009902CC">
      <w:pPr>
        <w:pStyle w:val="Prrafodelista"/>
        <w:ind w:left="426"/>
        <w:rPr>
          <w:b/>
          <w:u w:val="single"/>
          <w:lang w:eastAsia="es-CL"/>
        </w:rPr>
      </w:pPr>
    </w:p>
    <w:p w:rsidR="009902CC" w:rsidRPr="009902CC" w:rsidRDefault="009902CC" w:rsidP="009902CC">
      <w:pPr>
        <w:jc w:val="both"/>
        <w:rPr>
          <w:lang w:eastAsia="es-CL"/>
        </w:rPr>
      </w:pPr>
      <w:r w:rsidRPr="009902CC">
        <w:rPr>
          <w:lang w:eastAsia="es-CL"/>
        </w:rPr>
        <w:t>El procedimiento es el “</w:t>
      </w:r>
      <w:r>
        <w:rPr>
          <w:lang w:eastAsia="es-CL"/>
        </w:rPr>
        <w:t>Pl</w:t>
      </w:r>
      <w:r w:rsidRPr="009902CC">
        <w:rPr>
          <w:lang w:eastAsia="es-CL"/>
        </w:rPr>
        <w:t xml:space="preserve">an de Gestión de Residuos en Obra” de la DGOP. </w:t>
      </w:r>
    </w:p>
    <w:p w:rsidR="002865B4" w:rsidRPr="009902CC" w:rsidRDefault="009902CC" w:rsidP="009902CC">
      <w:pPr>
        <w:jc w:val="both"/>
        <w:rPr>
          <w:lang w:eastAsia="es-CL"/>
        </w:rPr>
      </w:pPr>
      <w:r w:rsidRPr="009902CC">
        <w:rPr>
          <w:lang w:eastAsia="es-CL"/>
        </w:rPr>
        <w:t xml:space="preserve">Se adjunta oficio que identifica la nómina de contratos licitados a partir de enero 2021 que generaron residuos durante el primer semestre del año en curso. </w:t>
      </w:r>
    </w:p>
    <w:p w:rsidR="006C5A9C" w:rsidRPr="009902CC" w:rsidRDefault="006C5A9C" w:rsidP="006C5A9C"/>
    <w:p w:rsidR="006C5A9C" w:rsidRPr="009902CC" w:rsidRDefault="006C5A9C" w:rsidP="006C5A9C"/>
    <w:p w:rsidR="009902CC" w:rsidRPr="009902CC" w:rsidRDefault="009902CC">
      <w:bookmarkStart w:id="0" w:name="_GoBack"/>
      <w:bookmarkEnd w:id="0"/>
    </w:p>
    <w:sectPr w:rsidR="009902CC" w:rsidRPr="009902C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26DD0"/>
    <w:multiLevelType w:val="hybridMultilevel"/>
    <w:tmpl w:val="B57E2A4A"/>
    <w:lvl w:ilvl="0" w:tplc="76AE5B44">
      <w:start w:val="3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3A1F0B"/>
    <w:multiLevelType w:val="hybridMultilevel"/>
    <w:tmpl w:val="BD1A382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A9C"/>
    <w:rsid w:val="002865B4"/>
    <w:rsid w:val="00371295"/>
    <w:rsid w:val="006C5A9C"/>
    <w:rsid w:val="009902CC"/>
    <w:rsid w:val="009E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32DC8D-825B-410F-9074-13CEBCC16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5A9C"/>
    <w:pPr>
      <w:spacing w:after="0" w:line="240" w:lineRule="auto"/>
    </w:pPr>
    <w:rPr>
      <w:rFonts w:ascii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5A9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5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475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Ramírez Hernández (Dirplan)</dc:creator>
  <cp:keywords/>
  <dc:description/>
  <cp:lastModifiedBy>Claudia Ramírez Hernández (Dirplan)</cp:lastModifiedBy>
  <cp:revision>5</cp:revision>
  <dcterms:created xsi:type="dcterms:W3CDTF">2021-09-24T18:15:00Z</dcterms:created>
  <dcterms:modified xsi:type="dcterms:W3CDTF">2021-09-30T18:34:00Z</dcterms:modified>
</cp:coreProperties>
</file>